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6DD2" w14:textId="77777777" w:rsidR="00C15F58" w:rsidRPr="00343A04" w:rsidRDefault="00032EDF" w:rsidP="00032EDF">
      <w:pPr>
        <w:jc w:val="center"/>
        <w:rPr>
          <w:rFonts w:ascii="Garamond" w:hAnsi="Garamond"/>
          <w:b/>
          <w:bCs/>
          <w:lang w:val="pt-BR"/>
        </w:rPr>
      </w:pPr>
      <w:r w:rsidRPr="00343A04">
        <w:rPr>
          <w:rFonts w:ascii="Garamond" w:hAnsi="Garamond"/>
          <w:b/>
          <w:bCs/>
          <w:lang w:val="pt-BR"/>
        </w:rPr>
        <w:t>Mini-curriculum Bianca Bertho</w:t>
      </w:r>
    </w:p>
    <w:p w14:paraId="6B88E4E8" w14:textId="77777777" w:rsidR="00032EDF" w:rsidRDefault="00032EDF" w:rsidP="00032EDF">
      <w:pPr>
        <w:rPr>
          <w:rFonts w:ascii="Garamond" w:hAnsi="Garamond"/>
          <w:lang w:val="pt-BR"/>
        </w:rPr>
      </w:pPr>
      <w:r w:rsidRPr="00032EDF">
        <w:rPr>
          <w:rFonts w:ascii="Garamond" w:hAnsi="Garamond"/>
          <w:b/>
          <w:bCs/>
          <w:lang w:val="pt-BR"/>
        </w:rPr>
        <w:t>Interesse:</w:t>
      </w:r>
      <w:r>
        <w:rPr>
          <w:rFonts w:ascii="Garamond" w:hAnsi="Garamond"/>
          <w:lang w:val="pt-BR"/>
        </w:rPr>
        <w:t xml:space="preserve"> participação no Programa da CAMARB Alumni</w:t>
      </w:r>
    </w:p>
    <w:p w14:paraId="7DC28D64" w14:textId="77777777" w:rsidR="00032EDF" w:rsidRPr="00032EDF" w:rsidRDefault="00032EDF" w:rsidP="00032EDF">
      <w:pPr>
        <w:rPr>
          <w:rFonts w:ascii="Garamond" w:hAnsi="Garamond"/>
          <w:b/>
          <w:bCs/>
          <w:lang w:val="pt-BR"/>
        </w:rPr>
      </w:pPr>
      <w:r>
        <w:rPr>
          <w:rFonts w:ascii="Garamond" w:hAnsi="Garamond"/>
          <w:b/>
          <w:bCs/>
          <w:lang w:val="pt-BR"/>
        </w:rPr>
        <w:t xml:space="preserve">RESUMO DAS </w:t>
      </w:r>
      <w:r w:rsidRPr="00032EDF">
        <w:rPr>
          <w:rFonts w:ascii="Garamond" w:hAnsi="Garamond"/>
          <w:b/>
          <w:bCs/>
          <w:lang w:val="pt-BR"/>
        </w:rPr>
        <w:t xml:space="preserve">QUALIFICAÇÕES: </w:t>
      </w:r>
    </w:p>
    <w:p w14:paraId="2BB731EF" w14:textId="77777777" w:rsidR="00032EDF" w:rsidRDefault="00032EDF" w:rsidP="00032EDF">
      <w:pPr>
        <w:rPr>
          <w:rFonts w:ascii="Garamond" w:hAnsi="Garamond"/>
          <w:lang w:val="pt-BR"/>
        </w:rPr>
      </w:pPr>
      <w:r w:rsidRPr="00032EDF">
        <w:rPr>
          <w:rFonts w:ascii="Garamond" w:hAnsi="Garamond"/>
          <w:lang w:val="pt-BR"/>
        </w:rPr>
        <w:t xml:space="preserve">Atualmente, cursando o quarto semestre da Graduação na FGV/SP. </w:t>
      </w:r>
    </w:p>
    <w:p w14:paraId="2E037A5D" w14:textId="77777777" w:rsidR="00032EDF" w:rsidRDefault="00032EDF" w:rsidP="00032EDF">
      <w:pPr>
        <w:jc w:val="both"/>
        <w:rPr>
          <w:rStyle w:val="nfase"/>
          <w:rFonts w:ascii="Garamond" w:hAnsi="Garamond" w:cstheme="minorHAnsi"/>
          <w:i w:val="0"/>
          <w:iCs w:val="0"/>
          <w:color w:val="333333"/>
          <w:shd w:val="clear" w:color="auto" w:fill="FFFFFF"/>
          <w:lang w:val="pt-BR"/>
        </w:rPr>
      </w:pPr>
      <w:r>
        <w:rPr>
          <w:rFonts w:ascii="Garamond" w:hAnsi="Garamond"/>
          <w:lang w:val="pt-BR"/>
        </w:rPr>
        <w:t>Amplo conhecimento da língua inglesa, com nível avançado para fala e escrita (</w:t>
      </w:r>
      <w:r w:rsidRPr="00032EDF">
        <w:rPr>
          <w:rFonts w:ascii="Garamond" w:hAnsi="Garamond" w:cstheme="minorHAnsi"/>
          <w:lang w:val="pt-BR"/>
        </w:rPr>
        <w:t>Certificado English as a Second Language da GEOS Language Plus Toronto – Nível C1 Advanced Language</w:t>
      </w:r>
      <w:r>
        <w:rPr>
          <w:rFonts w:ascii="Garamond" w:hAnsi="Garamond" w:cstheme="minorHAnsi"/>
          <w:lang w:val="pt-BR"/>
        </w:rPr>
        <w:t>)</w:t>
      </w:r>
      <w:r>
        <w:rPr>
          <w:rFonts w:ascii="Garamond" w:hAnsi="Garamond"/>
          <w:lang w:val="pt-BR"/>
        </w:rPr>
        <w:t>. Conhecimento em língua espanhola intermediário para fala e escrita (</w:t>
      </w:r>
      <w:r w:rsidRPr="004E15ED">
        <w:rPr>
          <w:rFonts w:ascii="Garamond" w:hAnsi="Garamond" w:cstheme="minorHAnsi"/>
          <w:lang w:val="pt-BR"/>
        </w:rPr>
        <w:t>Diploma de Espanhol como Língua Estrangeira do Instituto Miguel Cervantes – Nível B2</w:t>
      </w:r>
      <w:r>
        <w:rPr>
          <w:rFonts w:ascii="Garamond" w:hAnsi="Garamond" w:cstheme="minorHAnsi"/>
          <w:lang w:val="pt-BR"/>
        </w:rPr>
        <w:t xml:space="preserve">). Conhecimento em língua espanhola básico para conversação e intermediário para escrita </w:t>
      </w:r>
      <w:r w:rsidRPr="00032EDF">
        <w:rPr>
          <w:rFonts w:ascii="Garamond" w:hAnsi="Garamond" w:cstheme="minorHAnsi"/>
          <w:lang w:val="pt-BR"/>
        </w:rPr>
        <w:t>(</w:t>
      </w:r>
      <w:r w:rsidRPr="004E15ED">
        <w:rPr>
          <w:rStyle w:val="nfase"/>
          <w:rFonts w:ascii="Garamond" w:hAnsi="Garamond" w:cstheme="minorHAnsi"/>
          <w:color w:val="333333"/>
          <w:shd w:val="clear" w:color="auto" w:fill="FFFFFF"/>
          <w:lang w:val="pt-BR"/>
        </w:rPr>
        <w:t xml:space="preserve">Certificato di Conoscenza della Lingua Italiana </w:t>
      </w:r>
      <w:r w:rsidRPr="00032EDF">
        <w:rPr>
          <w:rStyle w:val="nfase"/>
          <w:rFonts w:ascii="Garamond" w:hAnsi="Garamond" w:cstheme="minorHAnsi"/>
          <w:i w:val="0"/>
          <w:iCs w:val="0"/>
          <w:color w:val="333333"/>
          <w:shd w:val="clear" w:color="auto" w:fill="FFFFFF"/>
          <w:lang w:val="pt-BR"/>
        </w:rPr>
        <w:t>da Universidade de Perugia – Nível B1)</w:t>
      </w:r>
      <w:r>
        <w:rPr>
          <w:rStyle w:val="nfase"/>
          <w:rFonts w:ascii="Garamond" w:hAnsi="Garamond" w:cstheme="minorHAnsi"/>
          <w:i w:val="0"/>
          <w:iCs w:val="0"/>
          <w:color w:val="333333"/>
          <w:shd w:val="clear" w:color="auto" w:fill="FFFFFF"/>
          <w:lang w:val="pt-BR"/>
        </w:rPr>
        <w:t xml:space="preserve">. </w:t>
      </w:r>
    </w:p>
    <w:p w14:paraId="567A01C6" w14:textId="77777777" w:rsidR="00032EDF" w:rsidRDefault="00032EDF" w:rsidP="00032EDF">
      <w:pPr>
        <w:jc w:val="both"/>
        <w:rPr>
          <w:rFonts w:ascii="Garamond" w:hAnsi="Garamond" w:cstheme="minorHAnsi"/>
          <w:bCs/>
          <w:lang w:val="pt-BR"/>
        </w:rPr>
      </w:pPr>
      <w:r>
        <w:rPr>
          <w:rStyle w:val="nfase"/>
          <w:rFonts w:ascii="Garamond" w:hAnsi="Garamond" w:cstheme="minorHAnsi"/>
          <w:i w:val="0"/>
          <w:iCs w:val="0"/>
          <w:color w:val="333333"/>
          <w:shd w:val="clear" w:color="auto" w:fill="FFFFFF"/>
          <w:lang w:val="pt-BR"/>
        </w:rPr>
        <w:t xml:space="preserve">Estudos em Arbitragem e Métodos Alternativos de Resolução de Conflitos na FGV – Direito/SP </w:t>
      </w:r>
      <w:r w:rsidR="004A1E08">
        <w:rPr>
          <w:rStyle w:val="nfase"/>
          <w:rFonts w:ascii="Garamond" w:hAnsi="Garamond" w:cstheme="minorHAnsi"/>
          <w:i w:val="0"/>
          <w:iCs w:val="0"/>
          <w:color w:val="333333"/>
          <w:shd w:val="clear" w:color="auto" w:fill="FFFFFF"/>
          <w:lang w:val="pt-BR"/>
        </w:rPr>
        <w:t>:</w:t>
      </w:r>
      <w:r>
        <w:rPr>
          <w:rStyle w:val="nfase"/>
          <w:rFonts w:ascii="Garamond" w:hAnsi="Garamond" w:cstheme="minorHAnsi"/>
          <w:i w:val="0"/>
          <w:iCs w:val="0"/>
          <w:color w:val="333333"/>
          <w:shd w:val="clear" w:color="auto" w:fill="FFFFFF"/>
          <w:lang w:val="pt-BR"/>
        </w:rPr>
        <w:t xml:space="preserve"> </w:t>
      </w:r>
      <w:r w:rsidRPr="00032EDF">
        <w:rPr>
          <w:rFonts w:ascii="Garamond" w:hAnsi="Garamond" w:cstheme="minorHAnsi"/>
          <w:lang w:val="pt-BR"/>
        </w:rPr>
        <w:t xml:space="preserve">Grupo de estudos em arbitragem comercial internacional (GVEARB); </w:t>
      </w:r>
      <w:r w:rsidRPr="00032EDF">
        <w:rPr>
          <w:rFonts w:ascii="Garamond" w:hAnsi="Garamond" w:cstheme="minorHAnsi"/>
          <w:bCs/>
          <w:lang w:val="pt-BR"/>
        </w:rPr>
        <w:t xml:space="preserve">Grupo de estudos em prática de arbitragem (GEPA); Grupo de Estudos em Contratos; Grupo de Estudos em Arbitragem Institucional; Imersão em Tribunais Internacionais; Workshop de Férias de Negociação e Mediação. </w:t>
      </w:r>
    </w:p>
    <w:p w14:paraId="21A2E76B" w14:textId="2869CB43" w:rsidR="00032EDF" w:rsidRPr="00032EDF" w:rsidRDefault="00032EDF" w:rsidP="00032EDF">
      <w:pPr>
        <w:jc w:val="both"/>
        <w:rPr>
          <w:rFonts w:ascii="Garamond" w:hAnsi="Garamond" w:cstheme="minorHAnsi"/>
          <w:bCs/>
          <w:lang w:val="pt-BR"/>
        </w:rPr>
      </w:pPr>
      <w:r>
        <w:rPr>
          <w:rFonts w:ascii="Garamond" w:hAnsi="Garamond" w:cstheme="minorHAnsi"/>
          <w:bCs/>
          <w:lang w:val="pt-BR"/>
        </w:rPr>
        <w:t xml:space="preserve">Entidades </w:t>
      </w:r>
      <w:r>
        <w:rPr>
          <w:rFonts w:ascii="Garamond" w:hAnsi="Garamond"/>
          <w:lang w:val="pt-BR"/>
        </w:rPr>
        <w:t xml:space="preserve">estudantis na FGV – Direito/SP: </w:t>
      </w:r>
      <w:r>
        <w:rPr>
          <w:rFonts w:ascii="Garamond" w:hAnsi="Garamond" w:cstheme="minorHAnsi"/>
          <w:lang w:val="pt-BR"/>
        </w:rPr>
        <w:t xml:space="preserve">gestora interna </w:t>
      </w:r>
      <w:r w:rsidRPr="004E15ED">
        <w:rPr>
          <w:rFonts w:ascii="Garamond" w:hAnsi="Garamond" w:cstheme="minorHAnsi"/>
          <w:lang w:val="pt-BR"/>
        </w:rPr>
        <w:t>d</w:t>
      </w:r>
      <w:r>
        <w:rPr>
          <w:rFonts w:ascii="Garamond" w:hAnsi="Garamond" w:cstheme="minorHAnsi"/>
          <w:lang w:val="pt-BR"/>
        </w:rPr>
        <w:t xml:space="preserve">a empresa social da FGV, a </w:t>
      </w:r>
      <w:r w:rsidRPr="00032EDF">
        <w:rPr>
          <w:rFonts w:ascii="Garamond" w:hAnsi="Garamond" w:cstheme="minorHAnsi"/>
          <w:u w:val="single"/>
          <w:lang w:val="pt-BR"/>
        </w:rPr>
        <w:t>Conexão Social FGV</w:t>
      </w:r>
      <w:r>
        <w:rPr>
          <w:rFonts w:ascii="Garamond" w:hAnsi="Garamond" w:cstheme="minorHAnsi"/>
          <w:lang w:val="pt-BR"/>
        </w:rPr>
        <w:t xml:space="preserve"> de</w:t>
      </w:r>
      <w:r w:rsidRPr="004E15ED">
        <w:rPr>
          <w:rFonts w:ascii="Garamond" w:hAnsi="Garamond" w:cstheme="minorHAnsi"/>
          <w:lang w:val="pt-BR"/>
        </w:rPr>
        <w:t xml:space="preserve"> abril de 2019</w:t>
      </w:r>
      <w:r w:rsidR="00343A04">
        <w:rPr>
          <w:rFonts w:ascii="Garamond" w:hAnsi="Garamond" w:cstheme="minorHAnsi"/>
          <w:lang w:val="pt-BR"/>
        </w:rPr>
        <w:t>,</w:t>
      </w:r>
      <w:bookmarkStart w:id="0" w:name="_GoBack"/>
      <w:bookmarkEnd w:id="0"/>
      <w:r w:rsidRPr="004E15ED">
        <w:rPr>
          <w:rFonts w:ascii="Garamond" w:hAnsi="Garamond" w:cstheme="minorHAnsi"/>
          <w:lang w:val="pt-BR"/>
        </w:rPr>
        <w:t xml:space="preserve"> até </w:t>
      </w:r>
      <w:r>
        <w:rPr>
          <w:rFonts w:ascii="Garamond" w:hAnsi="Garamond" w:cstheme="minorHAnsi"/>
          <w:lang w:val="pt-BR"/>
        </w:rPr>
        <w:t>julho de 2020; p</w:t>
      </w:r>
      <w:r w:rsidRPr="00FF505C">
        <w:rPr>
          <w:rFonts w:ascii="Garamond" w:hAnsi="Garamond" w:cstheme="minorHAnsi"/>
          <w:lang w:val="pt-BR"/>
        </w:rPr>
        <w:t xml:space="preserve">articipação no programa de Apoio Pedagógico Individual (APIN) do </w:t>
      </w:r>
      <w:r>
        <w:rPr>
          <w:rFonts w:ascii="Garamond" w:hAnsi="Garamond" w:cstheme="minorHAnsi"/>
          <w:u w:val="single"/>
          <w:lang w:val="pt-BR"/>
        </w:rPr>
        <w:t>Cursinho FGV</w:t>
      </w:r>
      <w:r>
        <w:rPr>
          <w:rFonts w:ascii="Garamond" w:hAnsi="Garamond" w:cstheme="minorHAnsi"/>
          <w:lang w:val="pt-BR"/>
        </w:rPr>
        <w:t xml:space="preserve"> no ano de 2020. </w:t>
      </w:r>
    </w:p>
    <w:p w14:paraId="0194A939" w14:textId="77777777" w:rsidR="00032EDF" w:rsidRPr="00032EDF" w:rsidRDefault="00032EDF" w:rsidP="00032EDF">
      <w:pPr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 xml:space="preserve">Pesquisadora na XXVII </w:t>
      </w:r>
      <w:r w:rsidRPr="00032EDF">
        <w:rPr>
          <w:rFonts w:ascii="Garamond" w:hAnsi="Garamond"/>
          <w:u w:val="single"/>
          <w:lang w:val="pt-BR"/>
        </w:rPr>
        <w:t>William C. Vis Moot International Commercial Arbitration</w:t>
      </w:r>
      <w:r>
        <w:rPr>
          <w:rFonts w:ascii="Garamond" w:hAnsi="Garamond"/>
          <w:lang w:val="pt-BR"/>
        </w:rPr>
        <w:t xml:space="preserve"> e pesquisadora e oradora da </w:t>
      </w:r>
      <w:r w:rsidRPr="00CF32E3">
        <w:rPr>
          <w:rFonts w:ascii="Garamond" w:hAnsi="Garamond" w:cstheme="minorHAnsi"/>
          <w:bCs/>
          <w:u w:val="single"/>
          <w:lang w:val="pt-BR"/>
        </w:rPr>
        <w:t>XI Competição Brasileira de</w:t>
      </w:r>
      <w:r>
        <w:rPr>
          <w:rFonts w:ascii="Garamond" w:hAnsi="Garamond" w:cstheme="minorHAnsi"/>
          <w:bCs/>
          <w:u w:val="single"/>
          <w:lang w:val="pt-BR"/>
        </w:rPr>
        <w:t xml:space="preserve"> </w:t>
      </w:r>
      <w:r w:rsidRPr="00CF32E3">
        <w:rPr>
          <w:rFonts w:ascii="Garamond" w:hAnsi="Garamond" w:cstheme="minorHAnsi"/>
          <w:bCs/>
          <w:u w:val="single"/>
          <w:lang w:val="pt-BR"/>
        </w:rPr>
        <w:t>Arbitragem e Mediação (CAMARB</w:t>
      </w:r>
      <w:r>
        <w:rPr>
          <w:rFonts w:ascii="Garamond" w:hAnsi="Garamond" w:cstheme="minorHAnsi"/>
          <w:bCs/>
          <w:u w:val="single"/>
          <w:lang w:val="pt-BR"/>
        </w:rPr>
        <w:t>)</w:t>
      </w:r>
      <w:r>
        <w:rPr>
          <w:rFonts w:ascii="Garamond" w:hAnsi="Garamond" w:cstheme="minorHAnsi"/>
          <w:bCs/>
          <w:lang w:val="pt-BR"/>
        </w:rPr>
        <w:t xml:space="preserve">. </w:t>
      </w:r>
    </w:p>
    <w:sectPr w:rsidR="00032EDF" w:rsidRPr="0003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46B83"/>
    <w:multiLevelType w:val="hybridMultilevel"/>
    <w:tmpl w:val="90D4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47FA"/>
    <w:multiLevelType w:val="hybridMultilevel"/>
    <w:tmpl w:val="F87E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DF"/>
    <w:rsid w:val="00032EDF"/>
    <w:rsid w:val="00343A04"/>
    <w:rsid w:val="004A1E08"/>
    <w:rsid w:val="00C1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5270"/>
  <w15:chartTrackingRefBased/>
  <w15:docId w15:val="{7808380D-8261-42E4-AE20-0C191A5B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2ED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32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Bertho</dc:creator>
  <cp:keywords/>
  <dc:description/>
  <cp:lastModifiedBy>Bianca Bertho</cp:lastModifiedBy>
  <cp:revision>2</cp:revision>
  <dcterms:created xsi:type="dcterms:W3CDTF">2020-11-17T19:57:00Z</dcterms:created>
  <dcterms:modified xsi:type="dcterms:W3CDTF">2020-11-17T20:16:00Z</dcterms:modified>
</cp:coreProperties>
</file>